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Location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Expected start date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Service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service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Hour of work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hour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Site visit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visit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on approval 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 delivery 50%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What is included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What is not included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Duration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Cancellation: </w:t>
            </w:r>
            <w:r>
              <w:rPr>
                <w:rFonts w:ascii="Arial" w:hAnsi="Arial" w:cs="Arial"/>
                <w:sz w:val="20"/>
                <w:szCs w:val="20"/>
              </w:rPr>
              <w:t xml:space="preserve">If the work is cancelled after it starts, the work already done is charged.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it. Work starts once the deposit is received. Any work outside this scope is priced in a separate quote.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Quote and estimate template for any service</dc:title>
  <dc:creator>naamapp.com</dc:creator>
  <dc:language>en</dc:language>
</cp:coreProperties>
</file>